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E8" w:rsidRDefault="00AE1AE8" w:rsidP="00235523">
      <w:pPr>
        <w:ind w:left="6372"/>
        <w:rPr>
          <w:rFonts w:ascii="Arial" w:hAnsi="Arial" w:cs="Arial"/>
        </w:rPr>
      </w:pPr>
    </w:p>
    <w:p w:rsidR="00E17B84" w:rsidRPr="00E17B84" w:rsidRDefault="00E17B84" w:rsidP="00E17B84">
      <w:pPr>
        <w:spacing w:after="0" w:line="240" w:lineRule="auto"/>
        <w:ind w:left="560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17B84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załącznik nr 1</w:t>
      </w:r>
      <w:r w:rsidRPr="00E17B8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E17B84">
        <w:rPr>
          <w:rFonts w:ascii="Times New Roman" w:eastAsia="Times New Roman" w:hAnsi="Times New Roman" w:cs="Times New Roman"/>
          <w:sz w:val="16"/>
          <w:szCs w:val="16"/>
          <w:lang w:eastAsia="pl-PL"/>
        </w:rPr>
        <w:t>Regulaminu przyznawania nagród z funduszu nagród oraz trybu sporządzania i opiniowania wniosków o przyznanie nagród Rektora UŁ za osiągnięcia związane z pracami badawczymi, dydaktycznymi i organizacyjnymi</w:t>
      </w:r>
    </w:p>
    <w:p w:rsidR="00E17B84" w:rsidRPr="00E17B84" w:rsidRDefault="00E17B84" w:rsidP="00E17B84">
      <w:pPr>
        <w:spacing w:after="0" w:line="360" w:lineRule="atLeast"/>
        <w:ind w:left="4950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E17B84" w:rsidRPr="00E17B84" w:rsidRDefault="00E17B84" w:rsidP="00E17B84">
      <w:pPr>
        <w:spacing w:after="0" w:line="360" w:lineRule="atLeast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7B84" w:rsidRPr="00E17B84" w:rsidRDefault="00E17B84" w:rsidP="00E17B84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i tryb przyznawania nagród</w:t>
      </w:r>
    </w:p>
    <w:p w:rsidR="00E17B84" w:rsidRPr="00E17B84" w:rsidRDefault="00E17B84" w:rsidP="00E17B84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konkursie na Najlepszy Podręcznik Akademicki</w:t>
      </w:r>
    </w:p>
    <w:p w:rsidR="00E17B84" w:rsidRPr="00E17B84" w:rsidRDefault="00E17B84" w:rsidP="00E17B84">
      <w:pPr>
        <w:spacing w:after="0" w:line="360" w:lineRule="atLeast"/>
        <w:ind w:hanging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17B84" w:rsidRPr="00E17B84" w:rsidRDefault="00E17B84" w:rsidP="00E17B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Konkursu na Najlepszy Podręcznik Akademicki otrzymują nagrodę dydaktyczną Rektora UŁ. Podręcznik jest publikacją o charakterze naukowym przeznaczoną do celów dydaktycznych, zawierającą systematyczny wykład poszczególnych elementów danej dziedziny wiedzy, dobranych ze względu na cel i przebieg procesu dydaktycznego oraz dostosowanych do przewidywanego poziomu odbiorcy. Wniosek o przyznanie nagród przedstawia Zespół ds. Nagród Rektora na Najlepszy Podręcznik Akademicki. W skład zespołu wchodzą przedstawiciele wydziałów (po jednej osobie z każdego wydziału). Zespołowi przewodniczy Prorektor ds. studenckich i toku studiów. </w:t>
      </w:r>
    </w:p>
    <w:p w:rsidR="00E17B84" w:rsidRPr="00E17B84" w:rsidRDefault="00E17B84" w:rsidP="00E17B84">
      <w:pPr>
        <w:spacing w:after="0" w:line="360" w:lineRule="atLeast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B84" w:rsidRPr="00E17B84" w:rsidRDefault="00E17B84" w:rsidP="00E17B84">
      <w:pPr>
        <w:tabs>
          <w:tab w:val="left" w:pos="6480"/>
        </w:tabs>
        <w:suppressAutoHyphens/>
        <w:spacing w:after="0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Tryb przyznawania nagrody:</w:t>
      </w:r>
    </w:p>
    <w:p w:rsidR="00E17B84" w:rsidRPr="00E17B84" w:rsidRDefault="00E17B84" w:rsidP="00E17B84">
      <w:pPr>
        <w:tabs>
          <w:tab w:val="left" w:pos="648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B84" w:rsidRPr="00E17B84" w:rsidRDefault="00E17B84" w:rsidP="00E17B84">
      <w:pPr>
        <w:numPr>
          <w:ilvl w:val="1"/>
          <w:numId w:val="18"/>
        </w:numPr>
        <w:tabs>
          <w:tab w:val="left" w:pos="86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otwarty (patrz punkt. II.2).</w:t>
      </w:r>
    </w:p>
    <w:p w:rsidR="00E17B84" w:rsidRPr="00E17B84" w:rsidRDefault="00E17B84" w:rsidP="00E17B84">
      <w:pPr>
        <w:numPr>
          <w:ilvl w:val="1"/>
          <w:numId w:val="18"/>
        </w:numPr>
        <w:tabs>
          <w:tab w:val="left" w:pos="86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mogą wziąć kandydaci, których podręczniki wydane zostały w poprzednim roku kalendarzowym.</w:t>
      </w:r>
    </w:p>
    <w:p w:rsidR="00E17B84" w:rsidRPr="00E17B84" w:rsidRDefault="00E17B84" w:rsidP="00E17B84">
      <w:pPr>
        <w:numPr>
          <w:ilvl w:val="1"/>
          <w:numId w:val="18"/>
        </w:numPr>
        <w:tabs>
          <w:tab w:val="left" w:pos="86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podręczników wraz z dokumentacją, o której mowa w pkt. III. należy dokonywać do 15 lipca roku kalendarzowego następującego po roku wydania podręcznika.</w:t>
      </w:r>
    </w:p>
    <w:p w:rsidR="00E17B84" w:rsidRPr="00E17B84" w:rsidRDefault="00E17B84" w:rsidP="00E17B84">
      <w:pPr>
        <w:numPr>
          <w:ilvl w:val="1"/>
          <w:numId w:val="18"/>
        </w:numPr>
        <w:tabs>
          <w:tab w:val="left" w:pos="86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i wręczenie dyplomów odbywa się corocznie w październiku na uroczystym posiedzeniu Senatu UŁ z okazji Święta Komisji Edukacji Narodowej.</w:t>
      </w:r>
    </w:p>
    <w:p w:rsidR="00E17B84" w:rsidRPr="00E17B84" w:rsidRDefault="00E17B84" w:rsidP="00E17B84">
      <w:pPr>
        <w:numPr>
          <w:ilvl w:val="1"/>
          <w:numId w:val="18"/>
        </w:numPr>
        <w:tabs>
          <w:tab w:val="left" w:pos="86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na podstawie oceny zgłoszonych podręczników ustala listę rankingową oraz przedstawia Rektorowi wnioski po przyznanie  nagród. Zespół podejmuje decyzję o przyznaniu nagród w wyniku głosowania tajnego, o którym mowa w pkt. V.6. </w:t>
      </w:r>
    </w:p>
    <w:p w:rsidR="00E17B84" w:rsidRPr="00E17B84" w:rsidRDefault="00E17B84" w:rsidP="00E17B84">
      <w:pPr>
        <w:spacing w:after="0"/>
        <w:ind w:left="33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może wnosić o przyznanie: nagród Rektora stopnia I, II i III. Laureaci otrzymują dyplom i gratyfikację pieniężną.</w:t>
      </w:r>
    </w:p>
    <w:p w:rsidR="00E17B84" w:rsidRPr="00E17B84" w:rsidRDefault="00E17B84" w:rsidP="00E17B84">
      <w:pPr>
        <w:numPr>
          <w:ilvl w:val="1"/>
          <w:numId w:val="18"/>
        </w:numPr>
        <w:tabs>
          <w:tab w:val="left" w:pos="864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autorów podręcznika jest dwóch lub więcej kwota każdej Nagrody jest dzielona proporcjonalnie do wkładu współautorów w tworzeniu nagrodzonego podręcznika Współautorzy spoza Uniwersytetu Łódzkiego są uhonorowani dyplomem bez gratyfikacji pieniężnej, odpowiednio do nagrody.</w:t>
      </w:r>
    </w:p>
    <w:p w:rsidR="00E17B84" w:rsidRPr="00E17B84" w:rsidRDefault="00E17B84" w:rsidP="00E17B84">
      <w:pPr>
        <w:tabs>
          <w:tab w:val="left" w:pos="8640"/>
        </w:tabs>
        <w:spacing w:after="0" w:line="36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B84" w:rsidRPr="00E17B84" w:rsidRDefault="00E17B84" w:rsidP="00E17B84">
      <w:pPr>
        <w:tabs>
          <w:tab w:val="left" w:pos="6480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Zgłaszanie podręczników do Konkursu:</w:t>
      </w:r>
    </w:p>
    <w:p w:rsidR="00E17B84" w:rsidRPr="00E17B84" w:rsidRDefault="00E17B84" w:rsidP="00E17B84">
      <w:pPr>
        <w:tabs>
          <w:tab w:val="left" w:pos="6480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B84" w:rsidRPr="00E17B84" w:rsidRDefault="00E17B84" w:rsidP="00E17B84">
      <w:pPr>
        <w:numPr>
          <w:ilvl w:val="0"/>
          <w:numId w:val="19"/>
        </w:num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kolejnej edycji Konkursu na Najlepszy Podręcznik Akademicki następuje w końcu marca danego roku kalendarzowego poprzez wysłanie odpowiednich materiałów informacyjnych do kierowników podstawowych jednostek organizacyjnych, jednostek międzywydziałowych, pozawydziałowych oraz ogólnouczelnianych, którzy zgodnie z procedurą przyjętą w danej jednostce  informują o tym nauczycieli akademickich. Informacje takie będą umieszczone także na stronie internetowej Uniwersytetu Łódzkiego.</w:t>
      </w:r>
    </w:p>
    <w:p w:rsidR="00E17B84" w:rsidRPr="00E17B84" w:rsidRDefault="00E17B84" w:rsidP="00E17B84">
      <w:pPr>
        <w:numPr>
          <w:ilvl w:val="0"/>
          <w:numId w:val="19"/>
        </w:num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do Nagrody mogą zgłaszać do Zespołu:</w:t>
      </w:r>
    </w:p>
    <w:p w:rsidR="00E17B84" w:rsidRPr="00E17B84" w:rsidRDefault="00E17B84" w:rsidP="00E17B84">
      <w:pPr>
        <w:numPr>
          <w:ilvl w:val="1"/>
          <w:numId w:val="20"/>
        </w:numPr>
        <w:tabs>
          <w:tab w:val="left" w:pos="13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podstawowych jednostek organizacyjnych, jednostek międzywydziałowych, pozawydziałowych oraz ogólnouczelnianych. (katedr) oraz jednostek pozawydziałowych, międzywydziałowych oraz funkcjonujących przy Uniwersytecie Łódzkim.</w:t>
      </w:r>
    </w:p>
    <w:p w:rsidR="00E17B84" w:rsidRPr="00E17B84" w:rsidRDefault="00E17B84" w:rsidP="00E17B84">
      <w:pPr>
        <w:numPr>
          <w:ilvl w:val="1"/>
          <w:numId w:val="20"/>
        </w:numPr>
        <w:tabs>
          <w:tab w:val="left" w:pos="13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Sami zainteresowani autorzy podręczników.</w:t>
      </w:r>
    </w:p>
    <w:p w:rsidR="00E17B84" w:rsidRPr="00E17B84" w:rsidRDefault="00E17B84" w:rsidP="00E17B84">
      <w:pPr>
        <w:spacing w:after="0" w:line="360" w:lineRule="atLeast"/>
        <w:ind w:left="108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B84" w:rsidRPr="00E17B84" w:rsidRDefault="00E17B84" w:rsidP="00E17B84">
      <w:pPr>
        <w:tabs>
          <w:tab w:val="left" w:pos="6480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Dokumentacja zgłoszenia do Konkursu winna zawierać:</w:t>
      </w:r>
    </w:p>
    <w:p w:rsidR="00E17B84" w:rsidRPr="00E17B84" w:rsidRDefault="00E17B84" w:rsidP="00E17B84">
      <w:pPr>
        <w:tabs>
          <w:tab w:val="left" w:pos="6480"/>
        </w:tabs>
        <w:suppressAutoHyphens/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B84" w:rsidRPr="00E17B84" w:rsidRDefault="00E17B84" w:rsidP="00E17B84">
      <w:pPr>
        <w:numPr>
          <w:ilvl w:val="0"/>
          <w:numId w:val="21"/>
        </w:num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wypełniony formularz dotyczący podstawowych informacji o zgłoszonej do konkursu pracy (załącznik nr 1a).</w:t>
      </w:r>
    </w:p>
    <w:p w:rsidR="00E17B84" w:rsidRPr="00E17B84" w:rsidRDefault="00E17B84" w:rsidP="00E17B84">
      <w:pPr>
        <w:numPr>
          <w:ilvl w:val="0"/>
          <w:numId w:val="21"/>
        </w:num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podręcznika nie przekraczające 5 stron.</w:t>
      </w:r>
    </w:p>
    <w:p w:rsidR="00E17B84" w:rsidRPr="00E17B84" w:rsidRDefault="00E17B84" w:rsidP="00E17B84">
      <w:pPr>
        <w:numPr>
          <w:ilvl w:val="0"/>
          <w:numId w:val="21"/>
        </w:num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Recenzje wydawnicze podręcznika oraz inne recenzje, głównie publikowane w czasopismach naukowych lub dydaktycznych (obowiązuje przedstawienie przynajmniej dwóch recenzji). Recenzentami powinni być samodzielni pracownicy naukowi spoza Uniwersytetu Łódzkiego, a ich opinie powinny odnosić się do kryteriów wymienionych w pkt. IV. 1-5.</w:t>
      </w:r>
    </w:p>
    <w:p w:rsidR="00E17B84" w:rsidRPr="00E17B84" w:rsidRDefault="00E17B84" w:rsidP="00E17B8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B84" w:rsidRPr="00E17B84" w:rsidRDefault="00E17B84" w:rsidP="00E17B84">
      <w:pPr>
        <w:tabs>
          <w:tab w:val="left" w:pos="648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Kryteria oceny zgłoszonych pozycji i wyłaniania kandydatów do nagrodzenia:</w:t>
      </w:r>
    </w:p>
    <w:p w:rsidR="00E17B84" w:rsidRPr="00E17B84" w:rsidRDefault="00E17B84" w:rsidP="00E17B84">
      <w:pPr>
        <w:spacing w:after="0" w:line="360" w:lineRule="atLeast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bierze pod uwagę w szczególności następujące kryteria oceny:</w:t>
      </w:r>
    </w:p>
    <w:p w:rsidR="00E17B84" w:rsidRPr="00E17B84" w:rsidRDefault="00E17B84" w:rsidP="00E17B84">
      <w:pPr>
        <w:numPr>
          <w:ilvl w:val="0"/>
          <w:numId w:val="22"/>
        </w:num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tematyki podręcznika z obowiązującym planem i programem studiów.</w:t>
      </w:r>
    </w:p>
    <w:p w:rsidR="00E17B84" w:rsidRPr="00E17B84" w:rsidRDefault="00E17B84" w:rsidP="00E17B84">
      <w:pPr>
        <w:numPr>
          <w:ilvl w:val="0"/>
          <w:numId w:val="22"/>
        </w:num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samodzielnego korzystania z podręcznika przez studentów.</w:t>
      </w:r>
    </w:p>
    <w:p w:rsidR="00E17B84" w:rsidRPr="00E17B84" w:rsidRDefault="00E17B84" w:rsidP="00E17B84">
      <w:pPr>
        <w:numPr>
          <w:ilvl w:val="0"/>
          <w:numId w:val="22"/>
        </w:num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poznawczą, dydaktyczną i praktyczną podręcznika.</w:t>
      </w:r>
    </w:p>
    <w:p w:rsidR="00E17B84" w:rsidRPr="00E17B84" w:rsidRDefault="00E17B84" w:rsidP="00E17B84">
      <w:pPr>
        <w:numPr>
          <w:ilvl w:val="0"/>
          <w:numId w:val="22"/>
        </w:num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 prezentacji treści podręcznika.</w:t>
      </w:r>
    </w:p>
    <w:p w:rsidR="00E17B84" w:rsidRPr="00E17B84" w:rsidRDefault="00E17B84" w:rsidP="00E17B84">
      <w:pPr>
        <w:numPr>
          <w:ilvl w:val="0"/>
          <w:numId w:val="22"/>
        </w:num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luki na akademickim rynku wydawniczym.</w:t>
      </w:r>
    </w:p>
    <w:p w:rsidR="00E17B84" w:rsidRPr="00E17B84" w:rsidRDefault="00E17B84" w:rsidP="00E17B84">
      <w:pPr>
        <w:numPr>
          <w:ilvl w:val="0"/>
          <w:numId w:val="22"/>
        </w:numPr>
        <w:tabs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Pozycje zgłoszone do Konkursu nie powinny być wyłącznie tematycznym zbiorem artykułów, komunikatów lub pojedynczych opracowań naukowych. Nie można zgłaszać do konkursu tłumaczeń podręczników obcojęzycznych.</w:t>
      </w:r>
    </w:p>
    <w:p w:rsidR="00E17B84" w:rsidRPr="00E17B84" w:rsidRDefault="00E17B84" w:rsidP="00E17B84">
      <w:pPr>
        <w:tabs>
          <w:tab w:val="left" w:pos="8640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7B84" w:rsidRPr="00E17B84" w:rsidRDefault="00E17B84" w:rsidP="00E17B84">
      <w:pPr>
        <w:tabs>
          <w:tab w:val="left" w:pos="6480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 Postępowanie kwalifikacyjne:</w:t>
      </w:r>
    </w:p>
    <w:p w:rsidR="00E17B84" w:rsidRPr="00E17B84" w:rsidRDefault="00E17B84" w:rsidP="00E17B84">
      <w:pPr>
        <w:tabs>
          <w:tab w:val="left" w:pos="6480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7B84" w:rsidRPr="00E17B84" w:rsidRDefault="00E17B84" w:rsidP="00E17B84">
      <w:pPr>
        <w:numPr>
          <w:ilvl w:val="0"/>
          <w:numId w:val="23"/>
        </w:numPr>
        <w:tabs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Wstępna prezentacja zgłoszonych pozycji na forum Zespołu. </w:t>
      </w:r>
    </w:p>
    <w:p w:rsidR="00E17B84" w:rsidRPr="00E17B84" w:rsidRDefault="00E17B84" w:rsidP="00E17B84">
      <w:pPr>
        <w:numPr>
          <w:ilvl w:val="0"/>
          <w:numId w:val="23"/>
        </w:numPr>
        <w:tabs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lub odrzucenie zgłoszonych pozycji do dalszego postępowania oceniającego.</w:t>
      </w:r>
    </w:p>
    <w:p w:rsidR="00E17B84" w:rsidRPr="00E17B84" w:rsidRDefault="00E17B84" w:rsidP="00E17B84">
      <w:pPr>
        <w:numPr>
          <w:ilvl w:val="0"/>
          <w:numId w:val="23"/>
        </w:numPr>
        <w:tabs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 zapoznanie się członków Zespołu z podręcznikami i dokumentacją.</w:t>
      </w:r>
    </w:p>
    <w:p w:rsidR="00E17B84" w:rsidRPr="00E17B84" w:rsidRDefault="00E17B84" w:rsidP="00E17B84">
      <w:pPr>
        <w:numPr>
          <w:ilvl w:val="0"/>
          <w:numId w:val="23"/>
        </w:numPr>
        <w:tabs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Szczegółowa prezentacja podręczników przez członków Komisji. Uwagi, dyskusja.</w:t>
      </w:r>
    </w:p>
    <w:p w:rsidR="00E17B84" w:rsidRPr="00E17B84" w:rsidRDefault="00E17B84" w:rsidP="00E17B84">
      <w:pPr>
        <w:numPr>
          <w:ilvl w:val="0"/>
          <w:numId w:val="23"/>
        </w:numPr>
        <w:tabs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tajne polegające na wpisaniu na kartach do głosowania punktów według teorii rang przyznanych poszczególnym podręcznikom.</w:t>
      </w:r>
    </w:p>
    <w:p w:rsidR="00E17B84" w:rsidRPr="00E17B84" w:rsidRDefault="00E17B84" w:rsidP="00E17B84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członek Zespołu otrzymuje kartę głosowania, w której umieszczone są wszystkie podręczniki przyjęte do postępowania kwalifikacyjnego;</w:t>
      </w:r>
    </w:p>
    <w:p w:rsidR="00E17B84" w:rsidRPr="00E17B84" w:rsidRDefault="00E17B84" w:rsidP="00E17B84">
      <w:pPr>
        <w:numPr>
          <w:ilvl w:val="1"/>
          <w:numId w:val="2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członek Zespołu </w:t>
      </w:r>
      <w:proofErr w:type="spellStart"/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ranguje</w:t>
      </w:r>
      <w:proofErr w:type="spellEnd"/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najwyższej, ustalonej na posiedzeniu liczby punktów do 1 punktu. Wyznacznikiem najwyższej możliwej do przyznania liczby punktów jest liczba podręczników przyjętych do postępowania kwalifikacyjnego. Łączna liczba punktów przyznanych wszystkim podręcznikom wymienionym w karcie głosowania jest sumą liczb w przedziale od 1 do </w:t>
      </w:r>
      <w:r w:rsidRPr="00E17B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np.10</w:t>
      </w: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tym przypadku suma punktów wynosi 55).</w:t>
      </w:r>
    </w:p>
    <w:p w:rsidR="00E17B84" w:rsidRPr="00E17B84" w:rsidRDefault="00E17B84" w:rsidP="00E17B84">
      <w:pPr>
        <w:numPr>
          <w:ilvl w:val="0"/>
          <w:numId w:val="23"/>
        </w:numPr>
        <w:tabs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B84">
        <w:rPr>
          <w:rFonts w:ascii="Times New Roman" w:eastAsia="Times New Roman" w:hAnsi="Times New Roman" w:cs="Times New Roman"/>
          <w:sz w:val="24"/>
          <w:szCs w:val="24"/>
          <w:lang w:eastAsia="pl-PL"/>
        </w:rPr>
        <w:t>Podliczenie przyznanej punktacji i przedstawienie wniosków o nagrody.</w:t>
      </w:r>
    </w:p>
    <w:p w:rsidR="007E3673" w:rsidRDefault="007E3673" w:rsidP="00E17B84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E3673" w:rsidRDefault="007E3673" w:rsidP="00E17B84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E3673" w:rsidRDefault="007E3673" w:rsidP="00E17B84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E3673" w:rsidRDefault="007E3673" w:rsidP="00E17B84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E3673" w:rsidRDefault="007E3673" w:rsidP="00E17B84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E3673" w:rsidRDefault="007E3673" w:rsidP="00E17B84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E3673" w:rsidRDefault="007E3673" w:rsidP="00E17B84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E3673" w:rsidRDefault="007E3673" w:rsidP="00E17B84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E3673" w:rsidRDefault="007E3673" w:rsidP="00E17B84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E3673" w:rsidRDefault="007E3673" w:rsidP="00E17B84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E3673" w:rsidRDefault="007E3673" w:rsidP="00E17B84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pPr w:leftFromText="141" w:rightFromText="141" w:vertAnchor="page" w:horzAnchor="margin" w:tblpY="29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20"/>
        <w:gridCol w:w="1899"/>
      </w:tblGrid>
      <w:tr w:rsidR="007E3673" w:rsidTr="00E37E6E">
        <w:tc>
          <w:tcPr>
            <w:tcW w:w="2093" w:type="dxa"/>
            <w:shd w:val="clear" w:color="auto" w:fill="auto"/>
            <w:vAlign w:val="center"/>
          </w:tcPr>
          <w:p w:rsidR="007E3673" w:rsidRPr="00946DB2" w:rsidRDefault="007E3673" w:rsidP="00E37E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D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Wyszczególnienie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E3673" w:rsidRPr="00946DB2" w:rsidRDefault="007E3673" w:rsidP="00E37E6E">
            <w:pPr>
              <w:jc w:val="center"/>
              <w:rPr>
                <w:rFonts w:ascii="Times New Roman" w:hAnsi="Times New Roman"/>
                <w:b/>
              </w:rPr>
            </w:pPr>
            <w:r w:rsidRPr="00946DB2">
              <w:rPr>
                <w:rFonts w:ascii="Times New Roman" w:hAnsi="Times New Roman"/>
                <w:b/>
              </w:rPr>
              <w:t>Dane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E3673" w:rsidRPr="00946DB2" w:rsidRDefault="007E3673" w:rsidP="00E37E6E">
            <w:pPr>
              <w:jc w:val="center"/>
              <w:rPr>
                <w:rFonts w:ascii="Times New Roman" w:hAnsi="Times New Roman"/>
                <w:b/>
              </w:rPr>
            </w:pPr>
            <w:r w:rsidRPr="00946DB2">
              <w:rPr>
                <w:rFonts w:ascii="Times New Roman" w:hAnsi="Times New Roman"/>
                <w:b/>
              </w:rPr>
              <w:t>Udział procentowy w tworzeniu podręcznika</w:t>
            </w:r>
          </w:p>
        </w:tc>
      </w:tr>
      <w:tr w:rsidR="007E3673" w:rsidTr="00E37E6E">
        <w:tc>
          <w:tcPr>
            <w:tcW w:w="2093" w:type="dxa"/>
            <w:shd w:val="clear" w:color="auto" w:fill="auto"/>
            <w:vAlign w:val="center"/>
          </w:tcPr>
          <w:p w:rsidR="007E3673" w:rsidRPr="00946DB2" w:rsidRDefault="007E3673" w:rsidP="00E3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B2">
              <w:rPr>
                <w:rFonts w:ascii="Times New Roman" w:hAnsi="Times New Roman"/>
                <w:sz w:val="24"/>
                <w:szCs w:val="24"/>
              </w:rPr>
              <w:t>Autor/autorzy</w:t>
            </w:r>
          </w:p>
          <w:p w:rsidR="007E3673" w:rsidRPr="00946DB2" w:rsidRDefault="007E3673" w:rsidP="00E3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B2">
              <w:rPr>
                <w:rFonts w:ascii="Times New Roman" w:hAnsi="Times New Roman"/>
                <w:sz w:val="24"/>
                <w:szCs w:val="24"/>
              </w:rPr>
              <w:t xml:space="preserve">Nazwisko i imię </w:t>
            </w:r>
          </w:p>
          <w:p w:rsidR="007E3673" w:rsidRPr="00946DB2" w:rsidRDefault="007E3673" w:rsidP="00E3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B2">
              <w:rPr>
                <w:rFonts w:ascii="Times New Roman" w:hAnsi="Times New Roman"/>
                <w:sz w:val="24"/>
                <w:szCs w:val="24"/>
              </w:rPr>
              <w:t>(podać stopień i tytuł naukowy)</w:t>
            </w:r>
          </w:p>
        </w:tc>
        <w:tc>
          <w:tcPr>
            <w:tcW w:w="5220" w:type="dxa"/>
            <w:shd w:val="clear" w:color="auto" w:fill="auto"/>
          </w:tcPr>
          <w:p w:rsidR="007E3673" w:rsidRDefault="007E3673" w:rsidP="00E37E6E"/>
          <w:p w:rsidR="007E3673" w:rsidRDefault="007E3673" w:rsidP="00E37E6E"/>
          <w:p w:rsidR="007E3673" w:rsidRDefault="007E3673" w:rsidP="00E37E6E"/>
        </w:tc>
        <w:tc>
          <w:tcPr>
            <w:tcW w:w="1899" w:type="dxa"/>
            <w:shd w:val="clear" w:color="auto" w:fill="auto"/>
          </w:tcPr>
          <w:p w:rsidR="007E3673" w:rsidRDefault="007E3673" w:rsidP="00E37E6E"/>
        </w:tc>
      </w:tr>
      <w:tr w:rsidR="007E3673" w:rsidTr="00E37E6E">
        <w:tc>
          <w:tcPr>
            <w:tcW w:w="2093" w:type="dxa"/>
            <w:shd w:val="clear" w:color="auto" w:fill="auto"/>
            <w:vAlign w:val="center"/>
          </w:tcPr>
          <w:p w:rsidR="007E3673" w:rsidRPr="00946DB2" w:rsidRDefault="007E3673" w:rsidP="00E37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B2">
              <w:rPr>
                <w:rFonts w:ascii="Times New Roman" w:hAnsi="Times New Roman"/>
                <w:sz w:val="24"/>
                <w:szCs w:val="24"/>
              </w:rPr>
              <w:t>Tytuł podręcznika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7E3673" w:rsidRDefault="007E3673" w:rsidP="00E37E6E"/>
        </w:tc>
      </w:tr>
      <w:tr w:rsidR="007E3673" w:rsidTr="00E37E6E">
        <w:tc>
          <w:tcPr>
            <w:tcW w:w="2093" w:type="dxa"/>
            <w:shd w:val="clear" w:color="auto" w:fill="auto"/>
            <w:vAlign w:val="center"/>
          </w:tcPr>
          <w:p w:rsidR="007E3673" w:rsidRPr="00946DB2" w:rsidRDefault="007E3673" w:rsidP="00E3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B2">
              <w:rPr>
                <w:rFonts w:ascii="Times New Roman" w:hAnsi="Times New Roman"/>
                <w:sz w:val="24"/>
                <w:szCs w:val="24"/>
              </w:rPr>
              <w:t>Wydawnictwo</w:t>
            </w:r>
          </w:p>
          <w:p w:rsidR="007E3673" w:rsidRPr="00946DB2" w:rsidRDefault="007E3673" w:rsidP="00E3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B2">
              <w:rPr>
                <w:rFonts w:ascii="Times New Roman" w:hAnsi="Times New Roman"/>
                <w:sz w:val="24"/>
                <w:szCs w:val="24"/>
              </w:rPr>
              <w:t>Rok i miejsce wydania</w:t>
            </w:r>
          </w:p>
          <w:p w:rsidR="007E3673" w:rsidRPr="00946DB2" w:rsidRDefault="007E3673" w:rsidP="00E3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B2">
              <w:rPr>
                <w:rFonts w:ascii="Times New Roman" w:hAnsi="Times New Roman"/>
                <w:sz w:val="24"/>
                <w:szCs w:val="24"/>
              </w:rPr>
              <w:t>Które wydanie</w:t>
            </w:r>
          </w:p>
          <w:p w:rsidR="007E3673" w:rsidRPr="00946DB2" w:rsidRDefault="007E3673" w:rsidP="00E3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B2">
              <w:rPr>
                <w:rFonts w:ascii="Times New Roman" w:hAnsi="Times New Roman"/>
                <w:sz w:val="24"/>
                <w:szCs w:val="24"/>
              </w:rPr>
              <w:t>Nakład</w:t>
            </w:r>
          </w:p>
          <w:p w:rsidR="007E3673" w:rsidRDefault="007E3673" w:rsidP="00E37E6E">
            <w:pPr>
              <w:spacing w:after="0" w:line="240" w:lineRule="auto"/>
              <w:jc w:val="center"/>
            </w:pPr>
            <w:r w:rsidRPr="00946DB2">
              <w:rPr>
                <w:rFonts w:ascii="Times New Roman" w:hAnsi="Times New Roman"/>
                <w:sz w:val="24"/>
                <w:szCs w:val="24"/>
              </w:rPr>
              <w:t>Liczba stron, rycin, tablic, dyskietki itp.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7E3673" w:rsidRDefault="007E3673" w:rsidP="00E37E6E"/>
        </w:tc>
      </w:tr>
      <w:tr w:rsidR="007E3673" w:rsidTr="00E37E6E">
        <w:tc>
          <w:tcPr>
            <w:tcW w:w="2093" w:type="dxa"/>
            <w:shd w:val="clear" w:color="auto" w:fill="auto"/>
            <w:vAlign w:val="center"/>
          </w:tcPr>
          <w:p w:rsidR="007E3673" w:rsidRPr="00946DB2" w:rsidRDefault="007E3673" w:rsidP="00E3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B2">
              <w:rPr>
                <w:rFonts w:ascii="Times New Roman" w:hAnsi="Times New Roman"/>
                <w:sz w:val="24"/>
                <w:szCs w:val="24"/>
              </w:rPr>
              <w:t>Dziedzina wiedzy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7E3673" w:rsidRDefault="007E3673" w:rsidP="00E37E6E"/>
        </w:tc>
      </w:tr>
      <w:tr w:rsidR="007E3673" w:rsidTr="00E37E6E">
        <w:tc>
          <w:tcPr>
            <w:tcW w:w="2093" w:type="dxa"/>
            <w:shd w:val="clear" w:color="auto" w:fill="auto"/>
            <w:vAlign w:val="center"/>
          </w:tcPr>
          <w:p w:rsidR="007E3673" w:rsidRPr="00946DB2" w:rsidRDefault="007E3673" w:rsidP="00E3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B2">
              <w:rPr>
                <w:rFonts w:ascii="Times New Roman" w:hAnsi="Times New Roman"/>
                <w:sz w:val="24"/>
                <w:szCs w:val="24"/>
              </w:rPr>
              <w:t>Nazwiska recenzentów wydawniczych lub innych recenzentów (podać stopień i tytuł naukowy)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7E3673" w:rsidRDefault="007E3673" w:rsidP="00E37E6E"/>
        </w:tc>
      </w:tr>
      <w:tr w:rsidR="007E3673" w:rsidTr="00E37E6E">
        <w:tc>
          <w:tcPr>
            <w:tcW w:w="2093" w:type="dxa"/>
            <w:shd w:val="clear" w:color="auto" w:fill="auto"/>
            <w:vAlign w:val="center"/>
          </w:tcPr>
          <w:p w:rsidR="007E3673" w:rsidRPr="00946DB2" w:rsidRDefault="007E3673" w:rsidP="00E3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B2">
              <w:rPr>
                <w:rFonts w:ascii="Times New Roman" w:hAnsi="Times New Roman"/>
                <w:sz w:val="24"/>
                <w:szCs w:val="24"/>
              </w:rPr>
              <w:t>Autor/autorzy</w:t>
            </w:r>
          </w:p>
          <w:p w:rsidR="007E3673" w:rsidRPr="00946DB2" w:rsidRDefault="007E3673" w:rsidP="00E3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B2">
              <w:rPr>
                <w:rFonts w:ascii="Times New Roman" w:hAnsi="Times New Roman"/>
                <w:sz w:val="24"/>
                <w:szCs w:val="24"/>
              </w:rPr>
              <w:t>- miejsce pracy: nazwa Katedry, telefon, fax, email</w:t>
            </w:r>
          </w:p>
          <w:p w:rsidR="007E3673" w:rsidRPr="00946DB2" w:rsidRDefault="007E3673" w:rsidP="00E3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673" w:rsidRPr="00946DB2" w:rsidRDefault="007E3673" w:rsidP="00E37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DB2">
              <w:rPr>
                <w:rFonts w:ascii="Times New Roman" w:hAnsi="Times New Roman"/>
                <w:sz w:val="24"/>
                <w:szCs w:val="24"/>
              </w:rPr>
              <w:t>- adres domowy, telefon, fax, email</w:t>
            </w:r>
          </w:p>
        </w:tc>
        <w:tc>
          <w:tcPr>
            <w:tcW w:w="7119" w:type="dxa"/>
            <w:gridSpan w:val="2"/>
            <w:shd w:val="clear" w:color="auto" w:fill="auto"/>
          </w:tcPr>
          <w:p w:rsidR="007E3673" w:rsidRDefault="007E3673" w:rsidP="00E37E6E"/>
        </w:tc>
      </w:tr>
    </w:tbl>
    <w:p w:rsidR="007E3673" w:rsidRDefault="007E3673" w:rsidP="007E3673">
      <w:pPr>
        <w:rPr>
          <w:rFonts w:ascii="Times New Roman" w:hAnsi="Times New Roman"/>
          <w:sz w:val="24"/>
          <w:szCs w:val="24"/>
        </w:rPr>
      </w:pPr>
      <w:r w:rsidRPr="00913FA8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>nr 1a.</w:t>
      </w:r>
    </w:p>
    <w:p w:rsidR="007E3673" w:rsidRPr="00657E2A" w:rsidRDefault="007E3673" w:rsidP="007E36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Podstawowe informacje dotyczące zgłoszonej do konkursu pracy </w:t>
      </w:r>
    </w:p>
    <w:p w:rsidR="007E3673" w:rsidRDefault="007E3673" w:rsidP="007E3673">
      <w:pPr>
        <w:rPr>
          <w:rFonts w:ascii="Times New Roman" w:hAnsi="Times New Roman"/>
          <w:sz w:val="24"/>
          <w:szCs w:val="24"/>
        </w:rPr>
      </w:pPr>
    </w:p>
    <w:p w:rsidR="007E3673" w:rsidRPr="00E0367C" w:rsidRDefault="007E3673" w:rsidP="007E3673">
      <w:pPr>
        <w:rPr>
          <w:rFonts w:ascii="Times New Roman" w:hAnsi="Times New Roman"/>
          <w:sz w:val="24"/>
          <w:szCs w:val="24"/>
        </w:rPr>
      </w:pPr>
    </w:p>
    <w:p w:rsidR="007E3673" w:rsidRPr="00E0367C" w:rsidRDefault="007E3673" w:rsidP="007E3673">
      <w:pPr>
        <w:rPr>
          <w:rFonts w:ascii="Times New Roman" w:hAnsi="Times New Roman"/>
          <w:sz w:val="24"/>
          <w:szCs w:val="24"/>
        </w:rPr>
      </w:pPr>
    </w:p>
    <w:p w:rsidR="007E3673" w:rsidRPr="00E0367C" w:rsidRDefault="007E3673" w:rsidP="007E3673">
      <w:pPr>
        <w:tabs>
          <w:tab w:val="left" w:pos="26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Łódź, dnia 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zgłaszającego …………….</w:t>
      </w:r>
    </w:p>
    <w:p w:rsidR="007E3673" w:rsidRPr="00E0367C" w:rsidRDefault="007E3673" w:rsidP="007E3673">
      <w:pPr>
        <w:rPr>
          <w:rFonts w:ascii="Times New Roman" w:hAnsi="Times New Roman"/>
          <w:sz w:val="24"/>
          <w:szCs w:val="24"/>
        </w:rPr>
      </w:pPr>
    </w:p>
    <w:p w:rsidR="007E3673" w:rsidRPr="00E0367C" w:rsidRDefault="007E3673" w:rsidP="007E3673">
      <w:pPr>
        <w:rPr>
          <w:rFonts w:ascii="Times New Roman" w:hAnsi="Times New Roman"/>
          <w:sz w:val="24"/>
          <w:szCs w:val="24"/>
        </w:rPr>
      </w:pPr>
    </w:p>
    <w:p w:rsidR="00E17B84" w:rsidRPr="00E17B84" w:rsidRDefault="00E17B84" w:rsidP="00E17B8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E17B84" w:rsidRPr="00E17B84" w:rsidSect="00191139">
      <w:pgSz w:w="11906" w:h="16838"/>
      <w:pgMar w:top="397" w:right="1344" w:bottom="397" w:left="1400" w:header="284" w:footer="28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907472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720"/>
      </w:p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720"/>
      </w:p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</w:lvl>
    <w:lvl w:ilvl="4">
      <w:start w:val="1"/>
      <w:numFmt w:val="decimal"/>
      <w:lvlText w:val="%1.%2.%3.%4.%5."/>
      <w:lvlJc w:val="left"/>
      <w:pPr>
        <w:tabs>
          <w:tab w:val="num" w:pos="2565"/>
        </w:tabs>
        <w:ind w:left="2565" w:hanging="1080"/>
      </w:pPr>
    </w:lvl>
    <w:lvl w:ilvl="5">
      <w:start w:val="1"/>
      <w:numFmt w:val="decimal"/>
      <w:lvlText w:val="%1.%2.%3.%4.%5.%6."/>
      <w:lvlJc w:val="left"/>
      <w:pPr>
        <w:tabs>
          <w:tab w:val="num" w:pos="2925"/>
        </w:tabs>
        <w:ind w:left="29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85"/>
        </w:tabs>
        <w:ind w:left="328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85"/>
        </w:tabs>
        <w:ind w:left="32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45"/>
        </w:tabs>
        <w:ind w:left="3645" w:hanging="2160"/>
      </w:pPr>
    </w:lvl>
  </w:abstractNum>
  <w:abstractNum w:abstractNumId="2">
    <w:nsid w:val="01315E24"/>
    <w:multiLevelType w:val="hybridMultilevel"/>
    <w:tmpl w:val="A5D8D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92C61"/>
    <w:multiLevelType w:val="hybridMultilevel"/>
    <w:tmpl w:val="778CC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E85A6A"/>
    <w:multiLevelType w:val="hybridMultilevel"/>
    <w:tmpl w:val="8CC03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82B45"/>
    <w:multiLevelType w:val="hybridMultilevel"/>
    <w:tmpl w:val="EF565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0A3C66"/>
    <w:multiLevelType w:val="hybridMultilevel"/>
    <w:tmpl w:val="0390F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023B09"/>
    <w:multiLevelType w:val="hybridMultilevel"/>
    <w:tmpl w:val="FB3A82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707E1"/>
    <w:multiLevelType w:val="hybridMultilevel"/>
    <w:tmpl w:val="D14CF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17F87"/>
    <w:multiLevelType w:val="hybridMultilevel"/>
    <w:tmpl w:val="1204648A"/>
    <w:lvl w:ilvl="0" w:tplc="9EFA7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000E9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A5543F"/>
    <w:multiLevelType w:val="hybridMultilevel"/>
    <w:tmpl w:val="62689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164396"/>
    <w:multiLevelType w:val="hybridMultilevel"/>
    <w:tmpl w:val="12CEC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72468"/>
    <w:multiLevelType w:val="hybridMultilevel"/>
    <w:tmpl w:val="EA06A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5E19"/>
    <w:multiLevelType w:val="singleLevel"/>
    <w:tmpl w:val="48ECF9A8"/>
    <w:lvl w:ilvl="0">
      <w:start w:val="1"/>
      <w:numFmt w:val="lowerLetter"/>
      <w:lvlText w:val="%1)"/>
      <w:lvlJc w:val="left"/>
      <w:pPr>
        <w:tabs>
          <w:tab w:val="num" w:pos="712"/>
        </w:tabs>
        <w:ind w:left="712" w:hanging="360"/>
      </w:pPr>
    </w:lvl>
  </w:abstractNum>
  <w:abstractNum w:abstractNumId="15">
    <w:nsid w:val="46F268E3"/>
    <w:multiLevelType w:val="hybridMultilevel"/>
    <w:tmpl w:val="4D784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794B33"/>
    <w:multiLevelType w:val="hybridMultilevel"/>
    <w:tmpl w:val="607E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95927"/>
    <w:multiLevelType w:val="hybridMultilevel"/>
    <w:tmpl w:val="E5663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C55C08"/>
    <w:multiLevelType w:val="hybridMultilevel"/>
    <w:tmpl w:val="D7986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F333B"/>
    <w:multiLevelType w:val="hybridMultilevel"/>
    <w:tmpl w:val="1B142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89302C"/>
    <w:multiLevelType w:val="hybridMultilevel"/>
    <w:tmpl w:val="BDC6D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0769F7"/>
    <w:multiLevelType w:val="hybridMultilevel"/>
    <w:tmpl w:val="E18C6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9009C2"/>
    <w:multiLevelType w:val="multilevel"/>
    <w:tmpl w:val="F516E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85" w:hanging="360"/>
      </w:pPr>
    </w:lvl>
    <w:lvl w:ilvl="2">
      <w:start w:val="1"/>
      <w:numFmt w:val="decimal"/>
      <w:isLgl/>
      <w:lvlText w:val="%1.%2.%3."/>
      <w:lvlJc w:val="left"/>
      <w:pPr>
        <w:ind w:left="3570" w:hanging="720"/>
      </w:pPr>
    </w:lvl>
    <w:lvl w:ilvl="3">
      <w:start w:val="1"/>
      <w:numFmt w:val="decimal"/>
      <w:isLgl/>
      <w:lvlText w:val="%1.%2.%3.%4."/>
      <w:lvlJc w:val="left"/>
      <w:pPr>
        <w:ind w:left="4995" w:hanging="720"/>
      </w:pPr>
    </w:lvl>
    <w:lvl w:ilvl="4">
      <w:start w:val="1"/>
      <w:numFmt w:val="decimal"/>
      <w:isLgl/>
      <w:lvlText w:val="%1.%2.%3.%4.%5."/>
      <w:lvlJc w:val="left"/>
      <w:pPr>
        <w:ind w:left="6780" w:hanging="1080"/>
      </w:pPr>
    </w:lvl>
    <w:lvl w:ilvl="5">
      <w:start w:val="1"/>
      <w:numFmt w:val="decimal"/>
      <w:isLgl/>
      <w:lvlText w:val="%1.%2.%3.%4.%5.%6."/>
      <w:lvlJc w:val="left"/>
      <w:pPr>
        <w:ind w:left="8205" w:hanging="1080"/>
      </w:pPr>
    </w:lvl>
    <w:lvl w:ilvl="6">
      <w:start w:val="1"/>
      <w:numFmt w:val="decimal"/>
      <w:isLgl/>
      <w:lvlText w:val="%1.%2.%3.%4.%5.%6.%7."/>
      <w:lvlJc w:val="left"/>
      <w:pPr>
        <w:ind w:left="9990" w:hanging="1440"/>
      </w:pPr>
    </w:lvl>
    <w:lvl w:ilvl="7">
      <w:start w:val="1"/>
      <w:numFmt w:val="decimal"/>
      <w:isLgl/>
      <w:lvlText w:val="%1.%2.%3.%4.%5.%6.%7.%8."/>
      <w:lvlJc w:val="left"/>
      <w:pPr>
        <w:ind w:left="11415" w:hanging="1440"/>
      </w:pPr>
    </w:lvl>
    <w:lvl w:ilvl="8">
      <w:start w:val="1"/>
      <w:numFmt w:val="decimal"/>
      <w:isLgl/>
      <w:lvlText w:val="%1.%2.%3.%4.%5.%6.%7.%8.%9."/>
      <w:lvlJc w:val="left"/>
      <w:pPr>
        <w:ind w:left="13200" w:hanging="1800"/>
      </w:pPr>
    </w:lvl>
  </w:abstractNum>
  <w:abstractNum w:abstractNumId="23">
    <w:nsid w:val="779443EB"/>
    <w:multiLevelType w:val="hybridMultilevel"/>
    <w:tmpl w:val="A5D0A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0414A"/>
    <w:multiLevelType w:val="hybridMultilevel"/>
    <w:tmpl w:val="CD70E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67"/>
    <w:rsid w:val="000866D6"/>
    <w:rsid w:val="001440E2"/>
    <w:rsid w:val="00154BBC"/>
    <w:rsid w:val="00157500"/>
    <w:rsid w:val="001672A2"/>
    <w:rsid w:val="00191139"/>
    <w:rsid w:val="001B2BD5"/>
    <w:rsid w:val="001D3967"/>
    <w:rsid w:val="00235523"/>
    <w:rsid w:val="002733DF"/>
    <w:rsid w:val="003E2DF1"/>
    <w:rsid w:val="00492375"/>
    <w:rsid w:val="006B1CA0"/>
    <w:rsid w:val="0072040C"/>
    <w:rsid w:val="007C3764"/>
    <w:rsid w:val="007E3673"/>
    <w:rsid w:val="008070DF"/>
    <w:rsid w:val="008E545A"/>
    <w:rsid w:val="00910C2B"/>
    <w:rsid w:val="00963B15"/>
    <w:rsid w:val="009B0244"/>
    <w:rsid w:val="00AE1AE8"/>
    <w:rsid w:val="00AF50E6"/>
    <w:rsid w:val="00E17B84"/>
    <w:rsid w:val="00F546FB"/>
    <w:rsid w:val="00F82302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F328-A26A-4AD7-BA97-63992861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 Tyrpiał</cp:lastModifiedBy>
  <cp:revision>10</cp:revision>
  <dcterms:created xsi:type="dcterms:W3CDTF">2016-04-20T08:37:00Z</dcterms:created>
  <dcterms:modified xsi:type="dcterms:W3CDTF">2017-05-10T07:20:00Z</dcterms:modified>
</cp:coreProperties>
</file>